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BB89" w14:textId="77777777" w:rsidR="000B1D0A" w:rsidRDefault="000B1D0A" w:rsidP="000B1D0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C4144"/>
        </w:rPr>
      </w:pPr>
      <w:r>
        <w:rPr>
          <w:rFonts w:ascii="Georgia" w:hAnsi="Georgia"/>
          <w:color w:val="3C4144"/>
        </w:rPr>
        <w:t>Dear (insert Representative’s name),</w:t>
      </w:r>
    </w:p>
    <w:p w14:paraId="00E44B4B" w14:textId="77777777" w:rsidR="000B1D0A" w:rsidRDefault="000B1D0A" w:rsidP="000B1D0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C4144"/>
        </w:rPr>
      </w:pPr>
      <w:r>
        <w:rPr>
          <w:rFonts w:ascii="Georgia" w:hAnsi="Georgia"/>
          <w:color w:val="3C4144"/>
        </w:rPr>
        <w:t xml:space="preserve">I am writing </w:t>
      </w:r>
      <w:r w:rsidR="002C4229">
        <w:rPr>
          <w:rFonts w:ascii="Georgia" w:hAnsi="Georgia"/>
          <w:color w:val="3C4144"/>
        </w:rPr>
        <w:t xml:space="preserve">to you </w:t>
      </w:r>
      <w:r>
        <w:rPr>
          <w:rFonts w:ascii="Georgia" w:hAnsi="Georgia"/>
          <w:color w:val="3C4144"/>
        </w:rPr>
        <w:t>regarding </w:t>
      </w:r>
      <w:r>
        <w:rPr>
          <w:rStyle w:val="Strong"/>
          <w:rFonts w:ascii="Georgia" w:hAnsi="Georgia"/>
          <w:color w:val="3C4144"/>
        </w:rPr>
        <w:t>House bill 3515, the “Entrepreneur Freedom Act”</w:t>
      </w:r>
      <w:r>
        <w:rPr>
          <w:rFonts w:ascii="Georgia" w:hAnsi="Georgia"/>
          <w:color w:val="3C4144"/>
        </w:rPr>
        <w:t xml:space="preserve"> which would repeal, among other licenses and registrations, </w:t>
      </w:r>
      <w:r w:rsidR="006F2539">
        <w:rPr>
          <w:rFonts w:ascii="Georgia" w:hAnsi="Georgia"/>
          <w:color w:val="3C4144"/>
        </w:rPr>
        <w:t>Chapter 20 of Title 40 relating to licensed dietitians.</w:t>
      </w:r>
    </w:p>
    <w:p w14:paraId="51292B86" w14:textId="77777777" w:rsidR="000B1D0A" w:rsidRDefault="000B1D0A" w:rsidP="000B1D0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C4144"/>
        </w:rPr>
      </w:pPr>
      <w:r>
        <w:rPr>
          <w:rStyle w:val="Strong"/>
          <w:rFonts w:ascii="Georgia" w:hAnsi="Georgia"/>
          <w:color w:val="3C4144"/>
        </w:rPr>
        <w:t>I am ADAMANTLY OPPOSED to H3515.</w:t>
      </w:r>
    </w:p>
    <w:p w14:paraId="3377A520" w14:textId="77777777" w:rsidR="000B1D0A" w:rsidRDefault="000B1D0A" w:rsidP="000B1D0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C4144"/>
        </w:rPr>
      </w:pPr>
      <w:r>
        <w:rPr>
          <w:rFonts w:ascii="Georgia" w:hAnsi="Georgia"/>
          <w:color w:val="3C4144"/>
        </w:rPr>
        <w:t xml:space="preserve">I am writing as a Licensed </w:t>
      </w:r>
      <w:r w:rsidR="006F2539">
        <w:rPr>
          <w:rFonts w:ascii="Georgia" w:hAnsi="Georgia"/>
          <w:color w:val="3C4144"/>
        </w:rPr>
        <w:t>R</w:t>
      </w:r>
      <w:r w:rsidR="001154EA">
        <w:rPr>
          <w:rFonts w:ascii="Georgia" w:hAnsi="Georgia"/>
          <w:color w:val="3C4144"/>
        </w:rPr>
        <w:t xml:space="preserve">egistered Dietitian </w:t>
      </w:r>
      <w:r w:rsidR="006F2539">
        <w:rPr>
          <w:rFonts w:ascii="Georgia" w:hAnsi="Georgia"/>
          <w:color w:val="3C4144"/>
        </w:rPr>
        <w:t>in the State of South Carolina</w:t>
      </w:r>
      <w:r>
        <w:rPr>
          <w:rFonts w:ascii="Georgia" w:hAnsi="Georgia"/>
          <w:color w:val="3C4144"/>
        </w:rPr>
        <w:t xml:space="preserve"> and </w:t>
      </w:r>
      <w:r w:rsidR="006F2539">
        <w:rPr>
          <w:rFonts w:ascii="Georgia" w:hAnsi="Georgia"/>
          <w:color w:val="3C4144"/>
        </w:rPr>
        <w:t>as your constituent to vote NO</w:t>
      </w:r>
      <w:r w:rsidR="00512063">
        <w:rPr>
          <w:rFonts w:ascii="Georgia" w:hAnsi="Georgia"/>
          <w:color w:val="3C4144"/>
        </w:rPr>
        <w:t xml:space="preserve"> on</w:t>
      </w:r>
      <w:r w:rsidR="00E14090">
        <w:rPr>
          <w:rFonts w:ascii="Georgia" w:hAnsi="Georgia"/>
          <w:color w:val="3C4144"/>
        </w:rPr>
        <w:t xml:space="preserve"> this upcoming bill.  </w:t>
      </w:r>
    </w:p>
    <w:p w14:paraId="10067BB8" w14:textId="77777777" w:rsidR="000B1D0A" w:rsidRDefault="001154EA" w:rsidP="000B1D0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C4144"/>
        </w:rPr>
      </w:pPr>
      <w:r>
        <w:rPr>
          <w:rFonts w:ascii="Georgia" w:hAnsi="Georgia"/>
          <w:color w:val="3C4144"/>
        </w:rPr>
        <w:t xml:space="preserve">Licensed Registered Dietitian’s provide </w:t>
      </w:r>
      <w:r w:rsidR="002C4229">
        <w:rPr>
          <w:rFonts w:ascii="Georgia" w:hAnsi="Georgia"/>
          <w:color w:val="3C4144"/>
        </w:rPr>
        <w:t xml:space="preserve">tailored nutritional support through the use of </w:t>
      </w:r>
      <w:r>
        <w:rPr>
          <w:rStyle w:val="Strong"/>
          <w:rFonts w:ascii="Georgia" w:hAnsi="Georgia"/>
          <w:color w:val="3C4144"/>
        </w:rPr>
        <w:t>evidenced-based practice</w:t>
      </w:r>
      <w:r w:rsidR="002C4229">
        <w:rPr>
          <w:rFonts w:ascii="Georgia" w:hAnsi="Georgia"/>
          <w:color w:val="3C4144"/>
        </w:rPr>
        <w:t>.  We incorporate</w:t>
      </w:r>
      <w:r>
        <w:rPr>
          <w:rFonts w:ascii="Georgia" w:hAnsi="Georgia"/>
          <w:color w:val="3C4144"/>
        </w:rPr>
        <w:t xml:space="preserve"> successful strategies </w:t>
      </w:r>
      <w:r w:rsidR="002C4229">
        <w:rPr>
          <w:rFonts w:ascii="Georgia" w:hAnsi="Georgia"/>
          <w:color w:val="3C4144"/>
        </w:rPr>
        <w:t>to improve patient outcomes</w:t>
      </w:r>
      <w:r>
        <w:rPr>
          <w:rFonts w:ascii="Georgia" w:hAnsi="Georgia"/>
          <w:color w:val="3C4144"/>
        </w:rPr>
        <w:t xml:space="preserve"> </w:t>
      </w:r>
      <w:r w:rsidR="002C4229">
        <w:rPr>
          <w:rFonts w:ascii="Georgia" w:hAnsi="Georgia"/>
          <w:color w:val="3C4144"/>
        </w:rPr>
        <w:t>which are</w:t>
      </w:r>
      <w:r w:rsidR="00690289">
        <w:rPr>
          <w:rFonts w:ascii="Georgia" w:hAnsi="Georgia"/>
          <w:color w:val="3C4144"/>
        </w:rPr>
        <w:t xml:space="preserve"> </w:t>
      </w:r>
      <w:r>
        <w:rPr>
          <w:rFonts w:ascii="Georgia" w:hAnsi="Georgia"/>
          <w:color w:val="3C4144"/>
        </w:rPr>
        <w:t xml:space="preserve">derived from various sources of evidence including research, national guidelines, policies, consensus statements, systematic analysis of clinical </w:t>
      </w:r>
      <w:r w:rsidR="004C0F18">
        <w:rPr>
          <w:rFonts w:ascii="Georgia" w:hAnsi="Georgia"/>
          <w:color w:val="3C4144"/>
        </w:rPr>
        <w:t>research</w:t>
      </w:r>
      <w:r>
        <w:rPr>
          <w:rFonts w:ascii="Georgia" w:hAnsi="Georgia"/>
          <w:color w:val="3C4144"/>
        </w:rPr>
        <w:t>, quality improvement data, specialized knowledge and skills of experts.</w:t>
      </w:r>
      <w:r w:rsidR="0018139E">
        <w:rPr>
          <w:rFonts w:ascii="Georgia" w:hAnsi="Georgia"/>
          <w:color w:val="3C4144"/>
        </w:rPr>
        <w:t xml:space="preserve">  </w:t>
      </w:r>
    </w:p>
    <w:p w14:paraId="63C4F312" w14:textId="77777777" w:rsidR="00690289" w:rsidRDefault="002C4229" w:rsidP="000B1D0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C4144"/>
        </w:rPr>
      </w:pPr>
      <w:r>
        <w:rPr>
          <w:rFonts w:ascii="Georgia" w:hAnsi="Georgia"/>
          <w:color w:val="3C4144"/>
        </w:rPr>
        <w:t xml:space="preserve">Licensure ensure that </w:t>
      </w:r>
      <w:r w:rsidR="00054252">
        <w:rPr>
          <w:rFonts w:ascii="Georgia" w:hAnsi="Georgia"/>
          <w:color w:val="3C4144"/>
        </w:rPr>
        <w:t>qualifications</w:t>
      </w:r>
      <w:r w:rsidR="00D874FC">
        <w:rPr>
          <w:rFonts w:ascii="Georgia" w:hAnsi="Georgia"/>
          <w:color w:val="3C4144"/>
        </w:rPr>
        <w:t xml:space="preserve"> and competencies</w:t>
      </w:r>
      <w:r w:rsidR="00054252">
        <w:rPr>
          <w:rFonts w:ascii="Georgia" w:hAnsi="Georgia"/>
          <w:color w:val="3C4144"/>
        </w:rPr>
        <w:t xml:space="preserve"> </w:t>
      </w:r>
      <w:r w:rsidR="00483A80">
        <w:rPr>
          <w:rFonts w:ascii="Georgia" w:hAnsi="Georgia"/>
          <w:color w:val="3C4144"/>
        </w:rPr>
        <w:t xml:space="preserve">are met </w:t>
      </w:r>
      <w:r w:rsidR="00054252">
        <w:rPr>
          <w:rFonts w:ascii="Georgia" w:hAnsi="Georgia"/>
          <w:color w:val="3C4144"/>
        </w:rPr>
        <w:t xml:space="preserve">to treat and prevent </w:t>
      </w:r>
      <w:r w:rsidR="00483A80">
        <w:rPr>
          <w:rFonts w:ascii="Georgia" w:hAnsi="Georgia"/>
          <w:color w:val="3C4144"/>
        </w:rPr>
        <w:t xml:space="preserve">chronic </w:t>
      </w:r>
      <w:r w:rsidR="00054252">
        <w:rPr>
          <w:rFonts w:ascii="Georgia" w:hAnsi="Georgia"/>
          <w:color w:val="3C4144"/>
        </w:rPr>
        <w:t xml:space="preserve">disease, such as diabetes, heart disease, and hypertension, by providing </w:t>
      </w:r>
      <w:r w:rsidR="00054252" w:rsidRPr="00AB619F">
        <w:rPr>
          <w:rFonts w:ascii="Georgia" w:hAnsi="Georgia"/>
          <w:b/>
          <w:color w:val="3C4144"/>
        </w:rPr>
        <w:t xml:space="preserve">medical nutrition therapy (MNT).  </w:t>
      </w:r>
      <w:r w:rsidR="00054252">
        <w:rPr>
          <w:rFonts w:ascii="Georgia" w:hAnsi="Georgia"/>
          <w:color w:val="3C4144"/>
        </w:rPr>
        <w:t xml:space="preserve">MNT is reimbursable by Medicare for diagnosis of diabetes, non-dialysis kidney disease, and 36 month post kidney transplant when a Medicare beneficiary has been referred by a physician.  </w:t>
      </w:r>
      <w:r w:rsidR="001601EF">
        <w:rPr>
          <w:rFonts w:ascii="Georgia" w:hAnsi="Georgia"/>
          <w:color w:val="3C4144"/>
        </w:rPr>
        <w:t>MNT was established by the Centers for Medicare and Medicaid Services to help lower the nation’s healthcare costs.</w:t>
      </w:r>
      <w:r w:rsidR="00AB619F">
        <w:rPr>
          <w:rFonts w:ascii="Georgia" w:hAnsi="Georgia"/>
          <w:color w:val="3C4144"/>
        </w:rPr>
        <w:t xml:space="preserve">  </w:t>
      </w:r>
      <w:r w:rsidR="00483A80">
        <w:rPr>
          <w:rFonts w:ascii="Georgia" w:hAnsi="Georgia"/>
          <w:color w:val="3C4144"/>
        </w:rPr>
        <w:t xml:space="preserve">In South Carolina, 73.2% of Medicare-enrolled persons aged 65 and older have </w:t>
      </w:r>
      <w:r w:rsidR="00483A80" w:rsidRPr="00483A80">
        <w:rPr>
          <w:rFonts w:ascii="Georgia" w:hAnsi="Georgia"/>
          <w:b/>
          <w:color w:val="3C4144"/>
        </w:rPr>
        <w:t>2 or more chronic</w:t>
      </w:r>
      <w:r w:rsidR="00483A80">
        <w:rPr>
          <w:rFonts w:ascii="Georgia" w:hAnsi="Georgia"/>
          <w:b/>
          <w:color w:val="3C4144"/>
        </w:rPr>
        <w:t xml:space="preserve"> diseases </w:t>
      </w:r>
      <w:r w:rsidR="00483A80" w:rsidRPr="00483A80">
        <w:rPr>
          <w:rFonts w:ascii="Georgia" w:hAnsi="Georgia"/>
          <w:color w:val="3C4144"/>
        </w:rPr>
        <w:t>and in 2020</w:t>
      </w:r>
      <w:r w:rsidR="00483A80">
        <w:rPr>
          <w:rFonts w:ascii="Georgia" w:hAnsi="Georgia"/>
          <w:color w:val="3C4144"/>
        </w:rPr>
        <w:t xml:space="preserve">, South Carolina had the </w:t>
      </w:r>
      <w:r w:rsidR="00483A80" w:rsidRPr="00483A80">
        <w:rPr>
          <w:rFonts w:ascii="Georgia" w:hAnsi="Georgia"/>
          <w:b/>
          <w:color w:val="3C4144"/>
        </w:rPr>
        <w:t>6</w:t>
      </w:r>
      <w:r w:rsidR="00483A80" w:rsidRPr="00483A80">
        <w:rPr>
          <w:rFonts w:ascii="Georgia" w:hAnsi="Georgia"/>
          <w:b/>
          <w:color w:val="3C4144"/>
          <w:vertAlign w:val="superscript"/>
        </w:rPr>
        <w:t>th</w:t>
      </w:r>
      <w:r w:rsidR="00483A80" w:rsidRPr="00483A80">
        <w:rPr>
          <w:rFonts w:ascii="Georgia" w:hAnsi="Georgia"/>
          <w:b/>
          <w:color w:val="3C4144"/>
        </w:rPr>
        <w:t xml:space="preserve"> highest percent of adult population with diabetes in the United States</w:t>
      </w:r>
      <w:r w:rsidR="00483A80">
        <w:rPr>
          <w:rFonts w:ascii="Georgia" w:hAnsi="Georgia"/>
          <w:color w:val="3C4144"/>
        </w:rPr>
        <w:t xml:space="preserve">.  </w:t>
      </w:r>
      <w:r w:rsidR="00E17030">
        <w:rPr>
          <w:rFonts w:ascii="Georgia" w:hAnsi="Georgia"/>
          <w:color w:val="3C4144"/>
        </w:rPr>
        <w:t xml:space="preserve">Studies have demonstrated </w:t>
      </w:r>
      <w:r w:rsidR="0000778F">
        <w:rPr>
          <w:rFonts w:ascii="Georgia" w:hAnsi="Georgia"/>
          <w:color w:val="3C4144"/>
        </w:rPr>
        <w:t xml:space="preserve">time and again </w:t>
      </w:r>
      <w:r w:rsidR="00E17030">
        <w:rPr>
          <w:rFonts w:ascii="Georgia" w:hAnsi="Georgia"/>
          <w:color w:val="3C4144"/>
        </w:rPr>
        <w:t xml:space="preserve">that MNT delivered by a licensed registered dietitian is </w:t>
      </w:r>
      <w:r w:rsidR="0000778F">
        <w:rPr>
          <w:rFonts w:ascii="Georgia" w:hAnsi="Georgia"/>
          <w:color w:val="3C4144"/>
        </w:rPr>
        <w:t>essential</w:t>
      </w:r>
      <w:r w:rsidR="00E17030">
        <w:rPr>
          <w:rFonts w:ascii="Georgia" w:hAnsi="Georgia"/>
          <w:color w:val="3C4144"/>
        </w:rPr>
        <w:t xml:space="preserve"> to </w:t>
      </w:r>
      <w:r w:rsidR="0000778F">
        <w:rPr>
          <w:rFonts w:ascii="Georgia" w:hAnsi="Georgia"/>
          <w:color w:val="3C4144"/>
        </w:rPr>
        <w:t xml:space="preserve">successful </w:t>
      </w:r>
      <w:r w:rsidR="00E17030">
        <w:rPr>
          <w:rFonts w:ascii="Georgia" w:hAnsi="Georgia"/>
          <w:color w:val="3C4144"/>
        </w:rPr>
        <w:t>chronic disease management and improved health outcomes.</w:t>
      </w:r>
    </w:p>
    <w:p w14:paraId="15ADE058" w14:textId="77777777" w:rsidR="000B1D0A" w:rsidRDefault="000B1D0A" w:rsidP="000B1D0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C4144"/>
        </w:rPr>
      </w:pPr>
      <w:r>
        <w:rPr>
          <w:rFonts w:ascii="Georgia" w:hAnsi="Georgia"/>
          <w:color w:val="3C4144"/>
        </w:rPr>
        <w:t xml:space="preserve">Please do not allow this bill to gain any traction in our legislative bodies. </w:t>
      </w:r>
      <w:r w:rsidR="0000778F">
        <w:rPr>
          <w:rFonts w:ascii="Georgia" w:hAnsi="Georgia"/>
          <w:color w:val="3C4144"/>
        </w:rPr>
        <w:t xml:space="preserve"> </w:t>
      </w:r>
      <w:r w:rsidR="00D01F53">
        <w:rPr>
          <w:rFonts w:ascii="Georgia" w:hAnsi="Georgia"/>
          <w:color w:val="3C4144"/>
        </w:rPr>
        <w:t>Licensure protects the citizens of South Carolina and helps to ensure that health and nutrition providers are held to high standards.</w:t>
      </w:r>
    </w:p>
    <w:p w14:paraId="4A844B89" w14:textId="77777777" w:rsidR="000B1D0A" w:rsidRDefault="000B1D0A" w:rsidP="000B1D0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C4144"/>
        </w:rPr>
      </w:pPr>
      <w:r>
        <w:rPr>
          <w:rFonts w:ascii="Georgia" w:hAnsi="Georgia"/>
          <w:color w:val="3C4144"/>
        </w:rPr>
        <w:t>If you need more information, please do not hesitate to reach out to me and I can recommend any number of resources to assist.</w:t>
      </w:r>
    </w:p>
    <w:p w14:paraId="5052B01E" w14:textId="77777777" w:rsidR="000B1D0A" w:rsidRDefault="000B1D0A" w:rsidP="000B1D0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C4144"/>
        </w:rPr>
      </w:pPr>
      <w:r>
        <w:rPr>
          <w:rFonts w:ascii="Georgia" w:hAnsi="Georgia"/>
          <w:color w:val="3C4144"/>
        </w:rPr>
        <w:t> </w:t>
      </w:r>
    </w:p>
    <w:p w14:paraId="0F3B5794" w14:textId="77777777" w:rsidR="000B1D0A" w:rsidRDefault="000B1D0A" w:rsidP="000B1D0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C4144"/>
        </w:rPr>
      </w:pPr>
      <w:r>
        <w:rPr>
          <w:rFonts w:ascii="Georgia" w:hAnsi="Georgia"/>
          <w:color w:val="3C4144"/>
        </w:rPr>
        <w:t>Sincerely,</w:t>
      </w:r>
    </w:p>
    <w:p w14:paraId="729B72B9" w14:textId="77777777" w:rsidR="000B1D0A" w:rsidRDefault="000B1D0A" w:rsidP="000B1D0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C4144"/>
        </w:rPr>
      </w:pPr>
      <w:r>
        <w:rPr>
          <w:rFonts w:ascii="Georgia" w:hAnsi="Georgia"/>
          <w:color w:val="3C4144"/>
        </w:rPr>
        <w:t>(Insert Your Name)</w:t>
      </w:r>
    </w:p>
    <w:p w14:paraId="508D189E" w14:textId="77777777" w:rsidR="00D90DE5" w:rsidRDefault="00D90DE5"/>
    <w:sectPr w:rsidR="00D90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0A"/>
    <w:rsid w:val="0000778F"/>
    <w:rsid w:val="00054252"/>
    <w:rsid w:val="000B1D0A"/>
    <w:rsid w:val="001154EA"/>
    <w:rsid w:val="001601EF"/>
    <w:rsid w:val="0018139E"/>
    <w:rsid w:val="002C4229"/>
    <w:rsid w:val="004741A3"/>
    <w:rsid w:val="00483A80"/>
    <w:rsid w:val="004C0F18"/>
    <w:rsid w:val="00512063"/>
    <w:rsid w:val="00635DD6"/>
    <w:rsid w:val="00690289"/>
    <w:rsid w:val="006F2539"/>
    <w:rsid w:val="00777B9F"/>
    <w:rsid w:val="00AB619F"/>
    <w:rsid w:val="00D01F53"/>
    <w:rsid w:val="00D627C6"/>
    <w:rsid w:val="00D874FC"/>
    <w:rsid w:val="00D90DE5"/>
    <w:rsid w:val="00E14090"/>
    <w:rsid w:val="00E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2EEE"/>
  <w15:chartTrackingRefBased/>
  <w15:docId w15:val="{CBEC2C7E-F05A-48FF-A6E3-16E68DD8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1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Goodrich</dc:creator>
  <cp:keywords/>
  <dc:description/>
  <cp:lastModifiedBy>Adrienne Graham</cp:lastModifiedBy>
  <cp:revision>2</cp:revision>
  <dcterms:created xsi:type="dcterms:W3CDTF">2023-01-26T18:40:00Z</dcterms:created>
  <dcterms:modified xsi:type="dcterms:W3CDTF">2023-01-26T18:40:00Z</dcterms:modified>
</cp:coreProperties>
</file>